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0D4F" w14:textId="6AD1C193" w:rsidR="00552D16" w:rsidRDefault="00552D16" w:rsidP="0055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ОЦЕНИВАНИЯ</w:t>
      </w:r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работы участника </w:t>
      </w:r>
      <w:bookmarkStart w:id="0" w:name="_Hlk95138263"/>
      <w:r w:rsidRPr="00B06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этапа Всероссийского конкурса методических разработок для преподавателей русского государственного и родных языков народов Российской Федерации</w:t>
      </w:r>
      <w:bookmarkEnd w:id="0"/>
    </w:p>
    <w:p w14:paraId="0BFC0194" w14:textId="77777777" w:rsidR="00552D16" w:rsidRPr="00B0691B" w:rsidRDefault="00552D16" w:rsidP="00552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DFD68F0" w14:textId="77777777" w:rsidR="00552D16" w:rsidRPr="00B0691B" w:rsidRDefault="00552D16" w:rsidP="0055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участника (полностью): _________________________________________</w:t>
      </w:r>
    </w:p>
    <w:p w14:paraId="0DAFA5D8" w14:textId="77777777" w:rsidR="00552D16" w:rsidRPr="00B0691B" w:rsidRDefault="00552D16" w:rsidP="0055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14:paraId="2679FD1A" w14:textId="77777777" w:rsidR="00552D16" w:rsidRPr="00B0691B" w:rsidRDefault="00552D16" w:rsidP="0055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Российской Федерации: ______________________________________</w:t>
      </w:r>
    </w:p>
    <w:p w14:paraId="30EF99AD" w14:textId="77777777" w:rsidR="00552D16" w:rsidRPr="00B0691B" w:rsidRDefault="00552D16" w:rsidP="00552D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 Конкурса: _______________________________________________</w:t>
      </w:r>
    </w:p>
    <w:p w14:paraId="72E74368" w14:textId="22A7C214" w:rsidR="00552D16" w:rsidRDefault="00552D16" w:rsidP="00552D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8CD428C" w14:textId="77777777" w:rsidR="00552D16" w:rsidRPr="00B0691B" w:rsidRDefault="00552D16" w:rsidP="00552D16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5"/>
        <w:gridCol w:w="2081"/>
        <w:gridCol w:w="5315"/>
        <w:gridCol w:w="1434"/>
      </w:tblGrid>
      <w:tr w:rsidR="00552D16" w:rsidRPr="00B0691B" w14:paraId="085B5900" w14:textId="77777777" w:rsidTr="000E5B81">
        <w:trPr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2D11EA83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235E75A3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14:paraId="79D3C414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4C16399D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Оценка в баллах </w:t>
            </w:r>
          </w:p>
          <w:p w14:paraId="0BAD09BD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bCs/>
                <w:sz w:val="24"/>
                <w:szCs w:val="24"/>
              </w:rPr>
              <w:t>(от 0 до 3)</w:t>
            </w:r>
          </w:p>
        </w:tc>
      </w:tr>
      <w:tr w:rsidR="00552D16" w:rsidRPr="00B0691B" w14:paraId="6BBE9219" w14:textId="77777777" w:rsidTr="000E5B81">
        <w:trPr>
          <w:tblHeader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14:paraId="33721776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shd w:val="clear" w:color="auto" w:fill="F2F2F2" w:themeFill="background1" w:themeFillShade="F2"/>
            <w:vAlign w:val="center"/>
          </w:tcPr>
          <w:p w14:paraId="3AFAE821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01" w:type="dxa"/>
            <w:shd w:val="clear" w:color="auto" w:fill="F2F2F2" w:themeFill="background1" w:themeFillShade="F2"/>
            <w:vAlign w:val="center"/>
          </w:tcPr>
          <w:p w14:paraId="46A800CC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9" w:type="dxa"/>
            <w:shd w:val="clear" w:color="auto" w:fill="F2F2F2" w:themeFill="background1" w:themeFillShade="F2"/>
            <w:vAlign w:val="center"/>
          </w:tcPr>
          <w:p w14:paraId="36335E8A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2D16" w:rsidRPr="00B0691B" w14:paraId="6EE347BB" w14:textId="77777777" w:rsidTr="000E5B81">
        <w:tc>
          <w:tcPr>
            <w:tcW w:w="519" w:type="dxa"/>
            <w:vMerge w:val="restart"/>
            <w:vAlign w:val="center"/>
          </w:tcPr>
          <w:p w14:paraId="08F7AB3E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  <w:vMerge w:val="restart"/>
            <w:vAlign w:val="center"/>
          </w:tcPr>
          <w:p w14:paraId="20711B34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Оценка педагогического эссе</w:t>
            </w:r>
          </w:p>
        </w:tc>
        <w:tc>
          <w:tcPr>
            <w:tcW w:w="5501" w:type="dxa"/>
            <w:vAlign w:val="center"/>
          </w:tcPr>
          <w:p w14:paraId="2E2D5DC7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1.1. Соответствие целям и задачам Конкурса</w:t>
            </w:r>
          </w:p>
        </w:tc>
        <w:tc>
          <w:tcPr>
            <w:tcW w:w="1459" w:type="dxa"/>
            <w:vAlign w:val="center"/>
          </w:tcPr>
          <w:p w14:paraId="1D736480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153CC67B" w14:textId="77777777" w:rsidTr="000E5B81">
        <w:tc>
          <w:tcPr>
            <w:tcW w:w="519" w:type="dxa"/>
            <w:vMerge/>
            <w:vAlign w:val="center"/>
          </w:tcPr>
          <w:p w14:paraId="2043CAD8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3C9885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457FB969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1.2. Новизна и оригинальность методических решений</w:t>
            </w:r>
          </w:p>
        </w:tc>
        <w:tc>
          <w:tcPr>
            <w:tcW w:w="1459" w:type="dxa"/>
            <w:vAlign w:val="center"/>
          </w:tcPr>
          <w:p w14:paraId="4FF8C224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296708A1" w14:textId="77777777" w:rsidTr="000E5B81">
        <w:tc>
          <w:tcPr>
            <w:tcW w:w="519" w:type="dxa"/>
            <w:vMerge/>
            <w:vAlign w:val="center"/>
          </w:tcPr>
          <w:p w14:paraId="579729A2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5D251A98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737A24E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1.3. Концептуальность и аргументированность положений эссе</w:t>
            </w:r>
          </w:p>
        </w:tc>
        <w:tc>
          <w:tcPr>
            <w:tcW w:w="1459" w:type="dxa"/>
            <w:vAlign w:val="center"/>
          </w:tcPr>
          <w:p w14:paraId="2FE61958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170FA6B5" w14:textId="77777777" w:rsidTr="000E5B81">
        <w:tc>
          <w:tcPr>
            <w:tcW w:w="519" w:type="dxa"/>
            <w:vMerge/>
            <w:vAlign w:val="center"/>
          </w:tcPr>
          <w:p w14:paraId="70C2E326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F9120C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7DA2D1B2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1.4. Мастерство изложения материала </w:t>
            </w:r>
          </w:p>
          <w:p w14:paraId="6A53996A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(логичность, четкость, культура речи)</w:t>
            </w:r>
          </w:p>
        </w:tc>
        <w:tc>
          <w:tcPr>
            <w:tcW w:w="1459" w:type="dxa"/>
            <w:vAlign w:val="center"/>
          </w:tcPr>
          <w:p w14:paraId="24316C2C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14FE013C" w14:textId="77777777" w:rsidTr="000E5B81">
        <w:tc>
          <w:tcPr>
            <w:tcW w:w="519" w:type="dxa"/>
            <w:vMerge w:val="restart"/>
            <w:vAlign w:val="center"/>
          </w:tcPr>
          <w:p w14:paraId="4E7B359C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  <w:vMerge w:val="restart"/>
            <w:vAlign w:val="center"/>
          </w:tcPr>
          <w:p w14:paraId="67C482ED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Оценка методических разработок, представленных для участия в Конкурсе</w:t>
            </w:r>
          </w:p>
        </w:tc>
        <w:tc>
          <w:tcPr>
            <w:tcW w:w="5501" w:type="dxa"/>
            <w:vAlign w:val="center"/>
          </w:tcPr>
          <w:p w14:paraId="78DFB575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2.1. Соответствие современным целям и задачам образования</w:t>
            </w:r>
          </w:p>
        </w:tc>
        <w:tc>
          <w:tcPr>
            <w:tcW w:w="1459" w:type="dxa"/>
            <w:vAlign w:val="center"/>
          </w:tcPr>
          <w:p w14:paraId="394130E8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2094218F" w14:textId="77777777" w:rsidTr="000E5B81">
        <w:tc>
          <w:tcPr>
            <w:tcW w:w="519" w:type="dxa"/>
            <w:vMerge/>
            <w:vAlign w:val="center"/>
          </w:tcPr>
          <w:p w14:paraId="6F82232D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E8C6104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501" w:type="dxa"/>
            <w:vAlign w:val="center"/>
          </w:tcPr>
          <w:p w14:paraId="1A72D768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2.2. Наличие новых оригинальных подходов к обучению  </w:t>
            </w:r>
          </w:p>
        </w:tc>
        <w:tc>
          <w:tcPr>
            <w:tcW w:w="1459" w:type="dxa"/>
            <w:vAlign w:val="center"/>
          </w:tcPr>
          <w:p w14:paraId="42BE7B7C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77D7F65A" w14:textId="77777777" w:rsidTr="000E5B81">
        <w:tc>
          <w:tcPr>
            <w:tcW w:w="519" w:type="dxa"/>
            <w:vMerge/>
            <w:vAlign w:val="center"/>
          </w:tcPr>
          <w:p w14:paraId="6DD838CC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1B07DFC0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181F831F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2.3.  Степень использования диалога культур и культурологической составляющей содержания обучения</w:t>
            </w:r>
          </w:p>
        </w:tc>
        <w:tc>
          <w:tcPr>
            <w:tcW w:w="1459" w:type="dxa"/>
            <w:vAlign w:val="center"/>
          </w:tcPr>
          <w:p w14:paraId="0BF602D9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6C8328E7" w14:textId="77777777" w:rsidTr="000E5B81">
        <w:tc>
          <w:tcPr>
            <w:tcW w:w="519" w:type="dxa"/>
            <w:vMerge/>
            <w:vAlign w:val="center"/>
          </w:tcPr>
          <w:p w14:paraId="3312CB6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31175FF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7FE89A17" w14:textId="77777777" w:rsidR="00552D16" w:rsidRPr="00B0691B" w:rsidRDefault="00552D16" w:rsidP="000E5B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2.4. Наличие дидактического материала, пригодного для тиражирования опыта (карточки-задания, схемы, тесты, разноуровневые задания и др.)</w:t>
            </w:r>
          </w:p>
        </w:tc>
        <w:tc>
          <w:tcPr>
            <w:tcW w:w="1459" w:type="dxa"/>
            <w:vAlign w:val="center"/>
          </w:tcPr>
          <w:p w14:paraId="196C5846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4F651DF4" w14:textId="77777777" w:rsidTr="000E5B81">
        <w:trPr>
          <w:trHeight w:val="1656"/>
        </w:trPr>
        <w:tc>
          <w:tcPr>
            <w:tcW w:w="519" w:type="dxa"/>
            <w:vMerge w:val="restart"/>
            <w:vAlign w:val="center"/>
          </w:tcPr>
          <w:p w14:paraId="7EC51DF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  <w:vMerge w:val="restart"/>
            <w:vAlign w:val="center"/>
          </w:tcPr>
          <w:p w14:paraId="6B1AF32D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 xml:space="preserve">Оценка видеозаписи урока </w:t>
            </w:r>
          </w:p>
        </w:tc>
        <w:tc>
          <w:tcPr>
            <w:tcW w:w="5501" w:type="dxa"/>
            <w:vAlign w:val="center"/>
          </w:tcPr>
          <w:p w14:paraId="03F007F4" w14:textId="77777777" w:rsidR="00552D16" w:rsidRPr="00B0691B" w:rsidRDefault="00552D16" w:rsidP="000E5B81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3.1.  Методическое мастерство (методы и приемы адекватны задачам урока; сочетание методов и приемов оптимально стимулирует интерес обучающихся к изучению родного языка / русского языка как государственного; отражается своеобразие методической концепции преподавателя, представленной в других конкурсных материалах)</w:t>
            </w:r>
          </w:p>
        </w:tc>
        <w:tc>
          <w:tcPr>
            <w:tcW w:w="1459" w:type="dxa"/>
            <w:vAlign w:val="center"/>
          </w:tcPr>
          <w:p w14:paraId="2A6DBFD5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76E4629C" w14:textId="77777777" w:rsidTr="000E5B81">
        <w:tc>
          <w:tcPr>
            <w:tcW w:w="519" w:type="dxa"/>
            <w:vMerge/>
            <w:vAlign w:val="center"/>
          </w:tcPr>
          <w:p w14:paraId="753AEFBB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10BCDD2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6CE3D8EA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3.2. Наличие новых оригинальных подходов к обучению</w:t>
            </w:r>
          </w:p>
        </w:tc>
        <w:tc>
          <w:tcPr>
            <w:tcW w:w="1459" w:type="dxa"/>
            <w:vAlign w:val="center"/>
          </w:tcPr>
          <w:p w14:paraId="7C056AF0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2E813A57" w14:textId="77777777" w:rsidTr="000E5B81">
        <w:tc>
          <w:tcPr>
            <w:tcW w:w="519" w:type="dxa"/>
            <w:vMerge/>
            <w:vAlign w:val="center"/>
          </w:tcPr>
          <w:p w14:paraId="32A7EA64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6ED7D192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688FC6AC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3.3. Наличие интересного фактического материала, логичность построения урока, наличие аргументации, содержательность выводов</w:t>
            </w:r>
          </w:p>
        </w:tc>
        <w:tc>
          <w:tcPr>
            <w:tcW w:w="1459" w:type="dxa"/>
            <w:vAlign w:val="center"/>
          </w:tcPr>
          <w:p w14:paraId="6EC59F68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41A0102D" w14:textId="77777777" w:rsidTr="000E5B81">
        <w:trPr>
          <w:trHeight w:val="469"/>
        </w:trPr>
        <w:tc>
          <w:tcPr>
            <w:tcW w:w="519" w:type="dxa"/>
            <w:vMerge/>
            <w:vAlign w:val="center"/>
          </w:tcPr>
          <w:p w14:paraId="2EA7E244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  <w:vAlign w:val="center"/>
          </w:tcPr>
          <w:p w14:paraId="79A00931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vAlign w:val="center"/>
          </w:tcPr>
          <w:p w14:paraId="0B8D8960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3.4. Использование современных цифровых технологий</w:t>
            </w:r>
          </w:p>
        </w:tc>
        <w:tc>
          <w:tcPr>
            <w:tcW w:w="1459" w:type="dxa"/>
            <w:vAlign w:val="center"/>
          </w:tcPr>
          <w:p w14:paraId="4FDBE2FE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0AE6C7DC" w14:textId="77777777" w:rsidTr="000E5B81">
        <w:tc>
          <w:tcPr>
            <w:tcW w:w="519" w:type="dxa"/>
            <w:vAlign w:val="center"/>
          </w:tcPr>
          <w:p w14:paraId="34996963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93" w:type="dxa"/>
            <w:gridSpan w:val="2"/>
            <w:vAlign w:val="center"/>
          </w:tcPr>
          <w:p w14:paraId="7C6CC909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  <w:r w:rsidRPr="00B0691B">
              <w:rPr>
                <w:rFonts w:ascii="Times New Roman" w:hAnsi="Times New Roman"/>
                <w:sz w:val="24"/>
                <w:szCs w:val="24"/>
              </w:rPr>
              <w:t>Дополнительный балл за публикации (1 балл)</w:t>
            </w:r>
          </w:p>
        </w:tc>
        <w:tc>
          <w:tcPr>
            <w:tcW w:w="1459" w:type="dxa"/>
            <w:vAlign w:val="center"/>
          </w:tcPr>
          <w:p w14:paraId="746968CF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D16" w:rsidRPr="00B0691B" w14:paraId="04947FB0" w14:textId="77777777" w:rsidTr="000E5B81">
        <w:tc>
          <w:tcPr>
            <w:tcW w:w="519" w:type="dxa"/>
            <w:vAlign w:val="center"/>
          </w:tcPr>
          <w:p w14:paraId="528E03BC" w14:textId="77777777" w:rsidR="00552D16" w:rsidRPr="00B0691B" w:rsidRDefault="00552D16" w:rsidP="000E5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93" w:type="dxa"/>
            <w:gridSpan w:val="2"/>
            <w:vAlign w:val="center"/>
          </w:tcPr>
          <w:p w14:paraId="2D3221B5" w14:textId="77777777" w:rsidR="00552D16" w:rsidRPr="00B0691B" w:rsidRDefault="00552D16" w:rsidP="000E5B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691B">
              <w:rPr>
                <w:rFonts w:ascii="Times New Roman" w:hAnsi="Times New Roman"/>
                <w:b/>
                <w:sz w:val="24"/>
                <w:szCs w:val="24"/>
              </w:rPr>
              <w:t xml:space="preserve">ИТОГО баллов </w:t>
            </w:r>
            <w:r w:rsidRPr="00B0691B">
              <w:rPr>
                <w:rFonts w:ascii="Times New Roman" w:hAnsi="Times New Roman"/>
                <w:bCs/>
                <w:sz w:val="24"/>
                <w:szCs w:val="24"/>
              </w:rPr>
              <w:t>(максимальный балл – 37):</w:t>
            </w:r>
          </w:p>
        </w:tc>
        <w:tc>
          <w:tcPr>
            <w:tcW w:w="1459" w:type="dxa"/>
            <w:vAlign w:val="center"/>
          </w:tcPr>
          <w:p w14:paraId="7743F17F" w14:textId="77777777" w:rsidR="00552D16" w:rsidRPr="00B0691B" w:rsidRDefault="00552D16" w:rsidP="000E5B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F341CD" w14:textId="77777777" w:rsidR="00552D16" w:rsidRPr="00B0691B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2303E86" w14:textId="77777777" w:rsidR="00552D16" w:rsidRPr="00B0691B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B677B" w14:textId="77777777" w:rsidR="00552D16" w:rsidRPr="00B0691B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жюри ________________ /______________________________/</w:t>
      </w:r>
    </w:p>
    <w:p w14:paraId="2F1DBA7E" w14:textId="77777777" w:rsidR="00552D16" w:rsidRPr="00B0691B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069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</w:t>
      </w:r>
      <w:r w:rsidRPr="00B069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подпись                              </w:t>
      </w:r>
      <w:r w:rsidRPr="00B0691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расшифровка подписи</w:t>
      </w:r>
    </w:p>
    <w:p w14:paraId="5B8333BF" w14:textId="77777777" w:rsidR="00552D16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884154" w14:textId="738BF6AD" w:rsidR="00552D16" w:rsidRPr="00B0691B" w:rsidRDefault="00552D16" w:rsidP="00552D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91B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___________2022 года</w:t>
      </w:r>
    </w:p>
    <w:p w14:paraId="4CDB2DEE" w14:textId="77777777" w:rsidR="00F8589C" w:rsidRDefault="00F8589C"/>
    <w:sectPr w:rsidR="00F8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3A"/>
    <w:rsid w:val="00552D16"/>
    <w:rsid w:val="007D6B3A"/>
    <w:rsid w:val="00F8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0A38"/>
  <w15:chartTrackingRefBased/>
  <w15:docId w15:val="{95538A42-425E-4C79-A288-EB586878B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2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2D1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2022-03-24T08:28:00Z</dcterms:created>
  <dcterms:modified xsi:type="dcterms:W3CDTF">2022-03-24T08:29:00Z</dcterms:modified>
</cp:coreProperties>
</file>